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BAF7E" w14:textId="77777777" w:rsidR="005824AB" w:rsidRDefault="005824AB" w:rsidP="005824AB">
      <w:pPr>
        <w:pStyle w:val="a3"/>
        <w:ind w:leftChars="-413" w:left="-991" w:firstLine="991"/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E4D1A6" wp14:editId="525F3111">
                <wp:simplePos x="0" y="0"/>
                <wp:positionH relativeFrom="column">
                  <wp:posOffset>3211830</wp:posOffset>
                </wp:positionH>
                <wp:positionV relativeFrom="paragraph">
                  <wp:posOffset>-251460</wp:posOffset>
                </wp:positionV>
                <wp:extent cx="2822575" cy="1365250"/>
                <wp:effectExtent l="0" t="0" r="15875" b="2540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2575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D99E6" w14:textId="2FC806C7" w:rsidR="005824AB" w:rsidRPr="00EE3A58" w:rsidRDefault="005824AB" w:rsidP="005824AB">
                            <w:pPr>
                              <w:snapToGrid w:val="0"/>
                              <w:spacing w:beforeLines="50" w:before="18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單位：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資訊管理學系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(IM</w:t>
                            </w:r>
                            <w:r w:rsidRPr="006A688E">
                              <w:rPr>
                                <w:rFonts w:ascii="Times New Roman" w:eastAsia="標楷體" w:hAnsi="Times New Roman" w:cs="Times New Roman"/>
                                <w:sz w:val="20"/>
                                <w:u w:val="single"/>
                              </w:rPr>
                              <w:t>)</w:t>
                            </w:r>
                            <w:r w:rsidRPr="00C700EE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0"/>
                                <w:u w:val="single"/>
                              </w:rPr>
                              <w:t>(1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kern w:val="0"/>
                                <w:sz w:val="20"/>
                                <w:u w:val="single"/>
                              </w:rPr>
                              <w:t>1</w:t>
                            </w:r>
                            <w:r w:rsidR="00C40473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0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kern w:val="0"/>
                                <w:sz w:val="20"/>
                                <w:u w:val="single"/>
                              </w:rPr>
                              <w:t>學年度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0"/>
                                <w:u w:val="single"/>
                              </w:rPr>
                              <w:t>)</w:t>
                            </w:r>
                          </w:p>
                          <w:p w14:paraId="0775B10C" w14:textId="77777777" w:rsidR="005824AB" w:rsidRPr="00EE3A58" w:rsidRDefault="005824AB" w:rsidP="005824AB">
                            <w:pPr>
                              <w:snapToGrid w:val="0"/>
                              <w:spacing w:beforeLines="50" w:before="18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□一般(組：_______) 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在職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(組：________)</w:t>
                            </w:r>
                          </w:p>
                          <w:p w14:paraId="4915DE72" w14:textId="77777777" w:rsidR="005824AB" w:rsidRPr="00EE3A58" w:rsidRDefault="005824AB" w:rsidP="005824AB">
                            <w:pPr>
                              <w:snapToGrid w:val="0"/>
                              <w:spacing w:beforeLines="65" w:before="234"/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學號：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          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67039804" w14:textId="77777777" w:rsidR="005824AB" w:rsidRPr="00EE3A58" w:rsidRDefault="005824AB" w:rsidP="005824AB">
                            <w:pPr>
                              <w:snapToGrid w:val="0"/>
                              <w:spacing w:beforeLines="85" w:before="306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姓名：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          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E4D1A6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252.9pt;margin-top:-19.8pt;width:222.25pt;height:10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">
                <v:textbox>
                  <w:txbxContent>
                    <w:p w14:paraId="032D99E6" w14:textId="2FC806C7" w:rsidR="005824AB" w:rsidRPr="00EE3A58" w:rsidRDefault="005824AB" w:rsidP="005824AB">
                      <w:pPr>
                        <w:snapToGrid w:val="0"/>
                        <w:spacing w:beforeLines="50" w:before="18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單位：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資訊管理學系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(IM</w:t>
                      </w:r>
                      <w:r w:rsidRPr="006A688E">
                        <w:rPr>
                          <w:rFonts w:ascii="Times New Roman" w:eastAsia="標楷體" w:hAnsi="Times New Roman" w:cs="Times New Roman"/>
                          <w:sz w:val="20"/>
                          <w:u w:val="single"/>
                        </w:rPr>
                        <w:t>)</w:t>
                      </w:r>
                      <w:r w:rsidRPr="00C700EE">
                        <w:rPr>
                          <w:rFonts w:ascii="Times New Roman" w:eastAsia="標楷體" w:hAnsi="Times New Roman" w:cs="Times New Roman"/>
                          <w:kern w:val="0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eastAsia="標楷體" w:hAnsi="Times New Roman" w:cs="Times New Roman"/>
                          <w:kern w:val="0"/>
                          <w:sz w:val="20"/>
                          <w:u w:val="single"/>
                        </w:rPr>
                        <w:t>(1</w:t>
                      </w:r>
                      <w:r>
                        <w:rPr>
                          <w:rFonts w:ascii="Times New Roman" w:eastAsia="標楷體" w:hAnsi="Times New Roman" w:cs="Times New Roman" w:hint="eastAsia"/>
                          <w:kern w:val="0"/>
                          <w:sz w:val="20"/>
                          <w:u w:val="single"/>
                        </w:rPr>
                        <w:t>1</w:t>
                      </w:r>
                      <w:r w:rsidR="00C40473">
                        <w:rPr>
                          <w:rFonts w:ascii="Times New Roman" w:eastAsia="標楷體" w:hAnsi="Times New Roman" w:cs="Times New Roman"/>
                          <w:kern w:val="0"/>
                          <w:sz w:val="20"/>
                          <w:u w:val="single"/>
                        </w:rPr>
                        <w:t>2</w:t>
                      </w:r>
                      <w:r>
                        <w:rPr>
                          <w:rFonts w:ascii="Times New Roman" w:eastAsia="標楷體" w:hAnsi="Times New Roman" w:cs="Times New Roman" w:hint="eastAsia"/>
                          <w:kern w:val="0"/>
                          <w:sz w:val="20"/>
                          <w:u w:val="single"/>
                        </w:rPr>
                        <w:t>學年度</w:t>
                      </w:r>
                      <w:r>
                        <w:rPr>
                          <w:rFonts w:ascii="Times New Roman" w:eastAsia="標楷體" w:hAnsi="Times New Roman" w:cs="Times New Roman"/>
                          <w:kern w:val="0"/>
                          <w:sz w:val="20"/>
                          <w:u w:val="single"/>
                        </w:rPr>
                        <w:t>)</w:t>
                      </w:r>
                    </w:p>
                    <w:p w14:paraId="0775B10C" w14:textId="77777777" w:rsidR="005824AB" w:rsidRPr="00EE3A58" w:rsidRDefault="005824AB" w:rsidP="005824AB">
                      <w:pPr>
                        <w:snapToGrid w:val="0"/>
                        <w:spacing w:beforeLines="50" w:before="18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□一般(組：_______) □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在職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(組：________)</w:t>
                      </w:r>
                    </w:p>
                    <w:p w14:paraId="4915DE72" w14:textId="77777777" w:rsidR="005824AB" w:rsidRPr="00EE3A58" w:rsidRDefault="005824AB" w:rsidP="005824AB">
                      <w:pPr>
                        <w:snapToGrid w:val="0"/>
                        <w:spacing w:beforeLines="65" w:before="234"/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學號：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          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</w:t>
                      </w:r>
                    </w:p>
                    <w:p w14:paraId="67039804" w14:textId="77777777" w:rsidR="005824AB" w:rsidRPr="00EE3A58" w:rsidRDefault="005824AB" w:rsidP="005824AB">
                      <w:pPr>
                        <w:snapToGrid w:val="0"/>
                        <w:spacing w:beforeLines="85" w:before="306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姓名：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          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02F70">
        <w:rPr>
          <w:rFonts w:ascii="Times New Roman" w:eastAsia="標楷體" w:hAnsi="Times New Roman"/>
          <w:b/>
          <w:noProof/>
          <w:sz w:val="48"/>
          <w:szCs w:val="48"/>
        </w:rPr>
        <w:t>Rubric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 xml:space="preserve"> 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>評分表─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>MBA</w:t>
      </w:r>
    </w:p>
    <w:p w14:paraId="5FB826AD" w14:textId="1CDE0FEE" w:rsidR="005824AB" w:rsidRDefault="005824AB" w:rsidP="004C1E4B">
      <w:pPr>
        <w:ind w:leftChars="-212" w:left="-509" w:firstLine="511"/>
        <w:rPr>
          <w:rFonts w:ascii="Times New Roman" w:eastAsia="標楷體" w:hAnsi="Times New Roman"/>
          <w:b/>
          <w:color w:val="000000" w:themeColor="text1"/>
          <w:kern w:val="0"/>
          <w:sz w:val="28"/>
          <w:szCs w:val="28"/>
          <w:lang w:val="en-NZ"/>
        </w:rPr>
      </w:pPr>
      <w:r>
        <w:rPr>
          <w:rFonts w:ascii="Times New Roman" w:eastAsia="標楷體" w:hAnsi="Times New Roman" w:hint="eastAsia"/>
          <w:b/>
          <w:color w:val="000000" w:themeColor="text1"/>
          <w:kern w:val="0"/>
          <w:sz w:val="28"/>
          <w:szCs w:val="28"/>
          <w:lang w:val="en-NZ"/>
        </w:rPr>
        <w:t>學生有達到子目標請打勾</w:t>
      </w:r>
    </w:p>
    <w:p w14:paraId="36B093A3" w14:textId="77777777" w:rsidR="005824AB" w:rsidRPr="000F74EA" w:rsidRDefault="005824AB" w:rsidP="005824AB">
      <w:pPr>
        <w:ind w:leftChars="-413" w:left="-991"/>
        <w:rPr>
          <w:rFonts w:ascii="Times New Roman" w:eastAsia="標楷體" w:hAnsi="Times New Roman"/>
          <w:b/>
          <w:color w:val="000000" w:themeColor="text1"/>
          <w:kern w:val="0"/>
          <w:sz w:val="28"/>
          <w:szCs w:val="28"/>
          <w:lang w:val="en-NZ"/>
        </w:rPr>
      </w:pPr>
    </w:p>
    <w:p w14:paraId="2F1CB76C" w14:textId="77777777" w:rsidR="005824AB" w:rsidRPr="009460D5" w:rsidRDefault="005824AB" w:rsidP="005824AB">
      <w:pPr>
        <w:snapToGrid w:val="0"/>
        <w:ind w:leftChars="-413" w:hangingChars="413" w:hanging="991"/>
        <w:rPr>
          <w:color w:val="000000" w:themeColor="text1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3"/>
        <w:gridCol w:w="4923"/>
      </w:tblGrid>
      <w:tr w:rsidR="005824AB" w:rsidRPr="009460D5" w14:paraId="7AAD4032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B57097" w14:textId="77777777" w:rsidR="005824AB" w:rsidRPr="009460D5" w:rsidRDefault="005824AB" w:rsidP="001E1838">
            <w:pPr>
              <w:shd w:val="pct5" w:color="auto" w:fill="auto"/>
              <w:autoSpaceDE w:val="0"/>
              <w:autoSpaceDN w:val="0"/>
              <w:adjustRightInd w:val="0"/>
              <w:snapToGrid w:val="0"/>
              <w:outlineLvl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1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管理知識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：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我們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的學生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能了解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一般的管理知識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。</w:t>
            </w:r>
          </w:p>
        </w:tc>
      </w:tr>
      <w:tr w:rsidR="005824AB" w:rsidRPr="009460D5" w14:paraId="1CBDBEED" w14:textId="77777777" w:rsidTr="001E1838">
        <w:trPr>
          <w:trHeight w:val="397"/>
          <w:jc w:val="center"/>
        </w:trPr>
        <w:tc>
          <w:tcPr>
            <w:tcW w:w="5973" w:type="dxa"/>
            <w:shd w:val="pct10" w:color="auto" w:fill="auto"/>
            <w:vAlign w:val="center"/>
          </w:tcPr>
          <w:p w14:paraId="6384BB5E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923" w:type="dxa"/>
            <w:shd w:val="pct10" w:color="auto" w:fill="auto"/>
            <w:vAlign w:val="center"/>
          </w:tcPr>
          <w:p w14:paraId="7614F311" w14:textId="77777777" w:rsidR="005824AB" w:rsidRPr="004A67A2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lang w:val="en-NZ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2467C7A5" w14:textId="77777777" w:rsidTr="001E1838">
        <w:trPr>
          <w:trHeight w:val="2369"/>
          <w:jc w:val="center"/>
        </w:trPr>
        <w:tc>
          <w:tcPr>
            <w:tcW w:w="5973" w:type="dxa"/>
          </w:tcPr>
          <w:p w14:paraId="3652455E" w14:textId="77777777" w:rsidR="005824AB" w:rsidRDefault="005824AB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具備領域知識，以決定決策問題之範疇</w:t>
            </w:r>
          </w:p>
          <w:p w14:paraId="0D3BF4A1" w14:textId="77777777" w:rsidR="005824AB" w:rsidRDefault="005824AB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能理解討論的問題解決方案層級，例如：個人層級、團體</w:t>
            </w:r>
            <w:r w:rsidRPr="00516107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團隊層級、部門層級、組織層級、集團層級、產業層級、網絡層級等。</w:t>
            </w:r>
          </w:p>
          <w:p w14:paraId="502470EC" w14:textId="77777777" w:rsidR="005824AB" w:rsidRDefault="005824AB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能釐訂管理或系統解決方案的框架，例如：指出解決方案的目標、關鍵因素、限制條件及風險</w:t>
            </w:r>
            <w:r w:rsidRPr="00516107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不確定性。</w:t>
            </w:r>
          </w:p>
          <w:p w14:paraId="210CDC90" w14:textId="77777777" w:rsidR="005824AB" w:rsidRPr="00A64D03" w:rsidRDefault="005824AB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能指出解決方案所涉之倫理</w:t>
            </w:r>
            <w:proofErr w:type="gramStart"/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弔</w:t>
            </w:r>
            <w:proofErr w:type="gramEnd"/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詭，例如：</w:t>
            </w:r>
            <w:proofErr w:type="gramStart"/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認知偏誤</w:t>
            </w:r>
            <w:proofErr w:type="gramEnd"/>
            <w:r w:rsidRPr="00516107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、投機主義、團體迷思、道德風險及倫理困境。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45F554C5" w14:textId="77777777" w:rsidTr="001E1838">
              <w:tc>
                <w:tcPr>
                  <w:tcW w:w="1559" w:type="dxa"/>
                </w:tcPr>
                <w:p w14:paraId="0576371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32C185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DAF8BA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028DD77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68FE0D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8B1BEE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22F2990F" w14:textId="77777777" w:rsidTr="001E1838">
              <w:tc>
                <w:tcPr>
                  <w:tcW w:w="1559" w:type="dxa"/>
                </w:tcPr>
                <w:p w14:paraId="6FC1F3E3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EB641FF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10EE1A1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FE6976F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5C4C65FF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79F1DE52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4EEAE533" w14:textId="77777777" w:rsidR="005824AB" w:rsidRPr="00516107" w:rsidRDefault="005824AB" w:rsidP="001E1838">
            <w:pPr>
              <w:autoSpaceDE w:val="0"/>
              <w:autoSpaceDN w:val="0"/>
              <w:adjustRightInd w:val="0"/>
              <w:snapToGrid w:val="0"/>
              <w:spacing w:line="240" w:lineRule="atLeast"/>
              <w:ind w:leftChars="-44" w:left="-106" w:firstLine="1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7489FF72" w14:textId="77777777" w:rsidTr="001E1838">
        <w:trPr>
          <w:trHeight w:val="1964"/>
          <w:jc w:val="center"/>
        </w:trPr>
        <w:tc>
          <w:tcPr>
            <w:tcW w:w="5973" w:type="dxa"/>
          </w:tcPr>
          <w:p w14:paraId="3C62D0EB" w14:textId="77777777" w:rsidR="005824AB" w:rsidRDefault="005824AB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561DA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具備辨識與問題相關的管理程序之知識，例如：規劃、組織、領導與控制</w:t>
            </w:r>
          </w:p>
          <w:p w14:paraId="35F5A841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能了解管理程序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資訊系統的輸入、過程與輸出。</w:t>
            </w:r>
          </w:p>
          <w:p w14:paraId="2C449A22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能了解管理程序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資訊系統的利害關係者。</w:t>
            </w:r>
          </w:p>
          <w:p w14:paraId="5ED9DFF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能了解管理程序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資訊系統的界限與介面。</w:t>
            </w:r>
          </w:p>
          <w:p w14:paraId="677304B6" w14:textId="77777777" w:rsidR="005824AB" w:rsidRPr="00B34F44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能訂定管理程序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資訊系統的目標，及其領先與落後指標。</w:t>
            </w:r>
          </w:p>
          <w:p w14:paraId="4288BA78" w14:textId="77777777" w:rsidR="005824AB" w:rsidRPr="00AD51D8" w:rsidRDefault="005824AB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能設定該管理程序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資訊系統的回饋系統。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685EBE62" w14:textId="77777777" w:rsidTr="001E1838">
              <w:tc>
                <w:tcPr>
                  <w:tcW w:w="1559" w:type="dxa"/>
                </w:tcPr>
                <w:p w14:paraId="12666D3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E78350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4978F9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56D188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552F07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39E02E5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404B33AF" w14:textId="77777777" w:rsidTr="001E1838">
              <w:tc>
                <w:tcPr>
                  <w:tcW w:w="1559" w:type="dxa"/>
                </w:tcPr>
                <w:p w14:paraId="15BA9C5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30C1D7B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72D3BECA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00A946C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50ECB086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233CF4D9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4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 w:rsidRPr="00175FB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6971CDA6" w14:textId="77777777" w:rsidTr="001E1838">
        <w:trPr>
          <w:trHeight w:val="1689"/>
          <w:jc w:val="center"/>
        </w:trPr>
        <w:tc>
          <w:tcPr>
            <w:tcW w:w="5973" w:type="dxa"/>
          </w:tcPr>
          <w:p w14:paraId="6D19B7B7" w14:textId="77777777" w:rsidR="005824AB" w:rsidRDefault="005824AB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具備跨功能別知識，以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定義與分析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問題並提出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整合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的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解決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方案</w:t>
            </w:r>
          </w:p>
          <w:p w14:paraId="0EA9D8B3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能指出不同部門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模組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間的互動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24EB1030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能指出與問題相關之跨功能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系統的人員、資料及控制流程。</w:t>
            </w:r>
          </w:p>
          <w:p w14:paraId="68D8CE03" w14:textId="77777777" w:rsidR="005824AB" w:rsidRPr="00AD51D8" w:rsidRDefault="005824AB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能指出解決方案對不同部門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系統所做的設計考慮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154C5466" w14:textId="77777777" w:rsidTr="001E1838">
              <w:tc>
                <w:tcPr>
                  <w:tcW w:w="1559" w:type="dxa"/>
                </w:tcPr>
                <w:p w14:paraId="60643B5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045EBF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57A881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18C3FC5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1B4E5A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3DB760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300403EB" w14:textId="77777777" w:rsidTr="001E1838">
              <w:tc>
                <w:tcPr>
                  <w:tcW w:w="1559" w:type="dxa"/>
                </w:tcPr>
                <w:p w14:paraId="2C4E7CB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A1319A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29CCC73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5170DEA" w14:textId="77777777" w:rsidR="005824AB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</w:p>
          <w:p w14:paraId="007D7EB0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4DEB3D7C" w14:textId="77777777" w:rsidR="005824AB" w:rsidRPr="009460D5" w:rsidRDefault="005824AB" w:rsidP="005824AB">
      <w:pPr>
        <w:rPr>
          <w:color w:val="000000" w:themeColor="text1"/>
        </w:rPr>
      </w:pPr>
    </w:p>
    <w:p w14:paraId="54A29DBB" w14:textId="77777777" w:rsidR="005824AB" w:rsidRPr="009460D5" w:rsidRDefault="005824AB" w:rsidP="005824AB">
      <w:pPr>
        <w:widowControl/>
        <w:rPr>
          <w:color w:val="000000" w:themeColor="text1"/>
        </w:rPr>
      </w:pPr>
      <w:r w:rsidRPr="009460D5">
        <w:rPr>
          <w:color w:val="000000" w:themeColor="text1"/>
        </w:rPr>
        <w:br w:type="page"/>
      </w: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6257"/>
        <w:gridCol w:w="4639"/>
      </w:tblGrid>
      <w:tr w:rsidR="005824AB" w:rsidRPr="009460D5" w14:paraId="2E71A894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D89E70C" w14:textId="77777777" w:rsidR="005824AB" w:rsidRPr="009460D5" w:rsidRDefault="005824AB" w:rsidP="001E1838">
            <w:pPr>
              <w:shd w:val="pct5" w:color="auto" w:fill="auto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lastRenderedPageBreak/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2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獨立思考和解決問題能力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：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我們的學生能分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析、解讀和評估其發現。</w:t>
            </w:r>
          </w:p>
        </w:tc>
      </w:tr>
      <w:tr w:rsidR="005824AB" w:rsidRPr="009460D5" w14:paraId="7C2612BF" w14:textId="77777777" w:rsidTr="001E1838">
        <w:trPr>
          <w:trHeight w:val="397"/>
          <w:jc w:val="center"/>
        </w:trPr>
        <w:tc>
          <w:tcPr>
            <w:tcW w:w="6257" w:type="dxa"/>
            <w:shd w:val="pct10" w:color="auto" w:fill="auto"/>
            <w:vAlign w:val="center"/>
          </w:tcPr>
          <w:p w14:paraId="595CFAEC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639" w:type="dxa"/>
            <w:shd w:val="pct10" w:color="auto" w:fill="auto"/>
            <w:vAlign w:val="center"/>
          </w:tcPr>
          <w:p w14:paraId="5F1322AC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kern w:val="0"/>
                <w:szCs w:val="24"/>
                <w:lang w:val="en-NZ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2C4E218F" w14:textId="77777777" w:rsidTr="001E1838">
        <w:trPr>
          <w:trHeight w:val="1589"/>
          <w:jc w:val="center"/>
        </w:trPr>
        <w:tc>
          <w:tcPr>
            <w:tcW w:w="6257" w:type="dxa"/>
          </w:tcPr>
          <w:p w14:paraId="5BAA29AA" w14:textId="77777777" w:rsidR="005824AB" w:rsidRPr="004A67A2" w:rsidRDefault="005824AB" w:rsidP="001E1838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bookmarkStart w:id="0" w:name="_GoBack"/>
            <w:bookmarkEnd w:id="0"/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清楚界定管理問題的範疇與議題</w:t>
            </w:r>
          </w:p>
          <w:p w14:paraId="2A0D3766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說明研究問題與現存學術研究問題的異同。</w:t>
            </w:r>
          </w:p>
          <w:p w14:paraId="58131952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從學術或實務的角度說明研究問題的重要性。</w:t>
            </w:r>
          </w:p>
          <w:p w14:paraId="6FBF53C0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定義研究範圍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19FCDB59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研究問題具有學術或實務上的價值。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2F6E0C5D" w14:textId="77777777" w:rsidTr="001E1838">
              <w:tc>
                <w:tcPr>
                  <w:tcW w:w="1559" w:type="dxa"/>
                </w:tcPr>
                <w:p w14:paraId="14779CB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4BC3882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74ADCB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7E023A2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67F17E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4C407D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3A79CBF7" w14:textId="77777777" w:rsidTr="001E1838">
              <w:tc>
                <w:tcPr>
                  <w:tcW w:w="1559" w:type="dxa"/>
                </w:tcPr>
                <w:p w14:paraId="2BDD2148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D52844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41AA39D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D929AEB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396D80EC" w14:textId="77777777" w:rsidTr="001E1838">
        <w:trPr>
          <w:trHeight w:val="1399"/>
          <w:jc w:val="center"/>
        </w:trPr>
        <w:tc>
          <w:tcPr>
            <w:tcW w:w="6257" w:type="dxa"/>
          </w:tcPr>
          <w:p w14:paraId="4C6A2BE9" w14:textId="77777777" w:rsidR="005824AB" w:rsidRDefault="005824AB" w:rsidP="001E1838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能由若干選項中，選取最適合的方法，並說明其理由</w:t>
            </w:r>
          </w:p>
          <w:p w14:paraId="202375F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283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說明各種適用的解決問題方法。</w:t>
            </w:r>
          </w:p>
          <w:p w14:paraId="0B725DC7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283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比較分析各種方法應用時的優缺點。</w:t>
            </w:r>
          </w:p>
          <w:p w14:paraId="3D84603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283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根據合理的準則，選取適合的研究方法。</w:t>
            </w:r>
          </w:p>
          <w:p w14:paraId="1A6C6F1C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283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解決問題的方法具有學術上或實務上的價值。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2AC66CF5" w14:textId="77777777" w:rsidTr="001E1838">
              <w:tc>
                <w:tcPr>
                  <w:tcW w:w="1559" w:type="dxa"/>
                </w:tcPr>
                <w:p w14:paraId="4CEF3713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020ACB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508DE581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EAA729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BFAAD7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ADDD1C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2A45F217" w14:textId="77777777" w:rsidTr="001E1838">
              <w:tc>
                <w:tcPr>
                  <w:tcW w:w="1559" w:type="dxa"/>
                </w:tcPr>
                <w:p w14:paraId="194EB19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AFEFB3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22F84A4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8651899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1F317460" w14:textId="77777777" w:rsidTr="001E1838">
        <w:trPr>
          <w:trHeight w:val="1165"/>
          <w:jc w:val="center"/>
        </w:trPr>
        <w:tc>
          <w:tcPr>
            <w:tcW w:w="6257" w:type="dxa"/>
          </w:tcPr>
          <w:p w14:paraId="38F7A152" w14:textId="77777777" w:rsidR="005824AB" w:rsidRDefault="005824AB" w:rsidP="001E1838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提出具理論基礎之模型或方法論</w:t>
            </w:r>
          </w:p>
          <w:p w14:paraId="0EF49A7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說明研究模型或方法論。</w:t>
            </w:r>
          </w:p>
          <w:p w14:paraId="58D75CC3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解釋研究模型或方法論的理論基礎。</w:t>
            </w:r>
          </w:p>
          <w:p w14:paraId="590E9D40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闡述各種研究模型或方法論的異同。</w:t>
            </w:r>
          </w:p>
          <w:p w14:paraId="20B3761F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所提出的研究模型或方法論具有學術或實務的價值。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1B977D5F" w14:textId="77777777" w:rsidTr="001E1838">
              <w:tc>
                <w:tcPr>
                  <w:tcW w:w="1559" w:type="dxa"/>
                </w:tcPr>
                <w:p w14:paraId="1FC73CE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397777B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738FB4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00DA5E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6A3064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733DC4D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2B44F810" w14:textId="77777777" w:rsidTr="001E1838">
              <w:tc>
                <w:tcPr>
                  <w:tcW w:w="1559" w:type="dxa"/>
                </w:tcPr>
                <w:p w14:paraId="1DB161AE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8FD249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62712FD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0FED570E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1340F1D7" w14:textId="77777777" w:rsidTr="001E1838">
        <w:trPr>
          <w:trHeight w:val="1385"/>
          <w:jc w:val="center"/>
        </w:trPr>
        <w:tc>
          <w:tcPr>
            <w:tcW w:w="6257" w:type="dxa"/>
          </w:tcPr>
          <w:p w14:paraId="474A5ADF" w14:textId="77777777" w:rsidR="005824AB" w:rsidRDefault="005824AB" w:rsidP="001E1838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完整並正確地蒐集與分析相關資料或資訊</w:t>
            </w:r>
          </w:p>
          <w:p w14:paraId="0A8CE83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蒐集相關資料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5AB65416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組織所蒐集的資料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1FC4A75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分析資料並獲得研究發現。</w:t>
            </w:r>
          </w:p>
          <w:p w14:paraId="56554651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彙總有價值的分析結果。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785F15F1" w14:textId="77777777" w:rsidTr="001E1838">
              <w:tc>
                <w:tcPr>
                  <w:tcW w:w="1559" w:type="dxa"/>
                </w:tcPr>
                <w:p w14:paraId="20777FB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36B9E1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729BE56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1BCFB4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2A00E90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FF86C4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0F3C1A87" w14:textId="77777777" w:rsidTr="001E1838">
              <w:tc>
                <w:tcPr>
                  <w:tcW w:w="1559" w:type="dxa"/>
                </w:tcPr>
                <w:p w14:paraId="72D9AE44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23FF6050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171EAF6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0FD2562F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39290ED5" w14:textId="77777777" w:rsidTr="001E1838">
        <w:trPr>
          <w:trHeight w:val="1463"/>
          <w:jc w:val="center"/>
        </w:trPr>
        <w:tc>
          <w:tcPr>
            <w:tcW w:w="6257" w:type="dxa"/>
          </w:tcPr>
          <w:p w14:paraId="3D8A7163" w14:textId="77777777" w:rsidR="005824AB" w:rsidRDefault="005824AB" w:rsidP="001E1838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提出的結論具有關證據的支持並能闡述其限制</w:t>
            </w:r>
          </w:p>
          <w:p w14:paraId="032CCA38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對研究發現及結論提出支持證據。</w:t>
            </w:r>
          </w:p>
          <w:p w14:paraId="6856855B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說明研究的經濟或管理意涵。</w:t>
            </w:r>
          </w:p>
          <w:p w14:paraId="5A46EB0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說明研究的學術或實務貢獻。</w:t>
            </w:r>
          </w:p>
          <w:p w14:paraId="6DB406EB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條列並說明研究限制和建議。</w:t>
            </w:r>
          </w:p>
          <w:p w14:paraId="2E7A643A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研究結論具有學術或實務的價值。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77CD7700" w14:textId="77777777" w:rsidTr="001E1838">
              <w:tc>
                <w:tcPr>
                  <w:tcW w:w="1559" w:type="dxa"/>
                </w:tcPr>
                <w:p w14:paraId="2863CC7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7A8422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CFDD5B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0FC8C4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39E152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329E23B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54BE2FAC" w14:textId="77777777" w:rsidTr="001E1838">
              <w:tc>
                <w:tcPr>
                  <w:tcW w:w="1559" w:type="dxa"/>
                </w:tcPr>
                <w:p w14:paraId="205B3270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65AABAD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61CEC73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1F37C263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4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772AC410" w14:textId="77777777" w:rsidR="005824AB" w:rsidRPr="009460D5" w:rsidRDefault="005824AB" w:rsidP="005824AB">
      <w:pPr>
        <w:rPr>
          <w:color w:val="000000" w:themeColor="text1"/>
        </w:rPr>
      </w:pPr>
    </w:p>
    <w:p w14:paraId="3EB08CFA" w14:textId="77777777" w:rsidR="005824AB" w:rsidRPr="009460D5" w:rsidRDefault="005824AB" w:rsidP="005824AB">
      <w:pPr>
        <w:widowControl/>
        <w:rPr>
          <w:color w:val="000000" w:themeColor="text1"/>
        </w:rPr>
      </w:pPr>
      <w:r w:rsidRPr="009460D5">
        <w:rPr>
          <w:color w:val="000000" w:themeColor="text1"/>
        </w:rPr>
        <w:br w:type="page"/>
      </w: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3"/>
        <w:gridCol w:w="4923"/>
      </w:tblGrid>
      <w:tr w:rsidR="005824AB" w:rsidRPr="009460D5" w14:paraId="795554E8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61D33B5" w14:textId="77777777" w:rsidR="005824AB" w:rsidRPr="009460D5" w:rsidRDefault="005824AB" w:rsidP="001E1838">
            <w:pPr>
              <w:shd w:val="pct5" w:color="auto" w:fill="auto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lastRenderedPageBreak/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3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國際觀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：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我們的學生有能力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處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理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全球環境中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潛在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的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相關領域管理議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題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。</w:t>
            </w:r>
          </w:p>
        </w:tc>
      </w:tr>
      <w:tr w:rsidR="005824AB" w:rsidRPr="009460D5" w14:paraId="1BCFB83B" w14:textId="77777777" w:rsidTr="001E1838">
        <w:trPr>
          <w:trHeight w:val="397"/>
          <w:jc w:val="center"/>
        </w:trPr>
        <w:tc>
          <w:tcPr>
            <w:tcW w:w="5973" w:type="dxa"/>
            <w:shd w:val="pct10" w:color="auto" w:fill="auto"/>
            <w:vAlign w:val="center"/>
          </w:tcPr>
          <w:p w14:paraId="59A74449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923" w:type="dxa"/>
            <w:shd w:val="pct10" w:color="auto" w:fill="auto"/>
            <w:vAlign w:val="center"/>
          </w:tcPr>
          <w:p w14:paraId="00F3960A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kern w:val="0"/>
                <w:szCs w:val="24"/>
                <w:lang w:val="en-NZ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35157DB4" w14:textId="77777777" w:rsidTr="001E1838">
        <w:trPr>
          <w:trHeight w:val="1306"/>
          <w:jc w:val="center"/>
        </w:trPr>
        <w:tc>
          <w:tcPr>
            <w:tcW w:w="5973" w:type="dxa"/>
          </w:tcPr>
          <w:p w14:paraId="0ADB6490" w14:textId="77777777" w:rsidR="005824AB" w:rsidRDefault="005824AB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以全球觀點探討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專業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領域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/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系</w:t>
            </w:r>
            <w:r w:rsidRPr="00CB4E09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統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開</w:t>
            </w:r>
            <w:r w:rsidRPr="00CB4E09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發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的管理議題</w:t>
            </w:r>
          </w:p>
          <w:p w14:paraId="1DAD9EF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能以全球觀點思考專業領域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相關議題。</w:t>
            </w:r>
          </w:p>
          <w:p w14:paraId="28B8908F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能以全球觀點體認專業領域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議題之重要性。</w:t>
            </w:r>
          </w:p>
          <w:p w14:paraId="4B8E94D4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能夠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說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明專業領域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在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全球觀點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與本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議題之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異同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1BC1E9F8" w14:textId="77777777" w:rsidTr="001E1838">
              <w:tc>
                <w:tcPr>
                  <w:tcW w:w="1559" w:type="dxa"/>
                </w:tcPr>
                <w:p w14:paraId="37F0672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CB285D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07C5127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E627A7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301A85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1A2C08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5B12FB9F" w14:textId="77777777" w:rsidTr="001E1838">
              <w:tc>
                <w:tcPr>
                  <w:tcW w:w="1559" w:type="dxa"/>
                </w:tcPr>
                <w:p w14:paraId="7939958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12A2BFE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9E681E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024BE825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5674E324" w14:textId="77777777" w:rsidTr="001E1838">
        <w:trPr>
          <w:trHeight w:val="1409"/>
          <w:jc w:val="center"/>
        </w:trPr>
        <w:tc>
          <w:tcPr>
            <w:tcW w:w="5973" w:type="dxa"/>
          </w:tcPr>
          <w:p w14:paraId="148426F5" w14:textId="77777777" w:rsidR="005824AB" w:rsidRDefault="005824AB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以全球觀點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認知專業領域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/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系</w:t>
            </w:r>
            <w:r w:rsidRPr="00CB4E09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統</w:t>
            </w:r>
            <w:r w:rsidRPr="00CB4E09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開</w:t>
            </w:r>
            <w:r w:rsidRPr="00CB4E09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發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議題的趨勢</w:t>
            </w:r>
          </w:p>
          <w:p w14:paraId="2CD730D7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能以全球觀點彙整專業領域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議題的發展過程。</w:t>
            </w:r>
          </w:p>
          <w:p w14:paraId="5679658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能以全球觀點論述主要的專業領域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問題。</w:t>
            </w:r>
          </w:p>
          <w:p w14:paraId="0A39839B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能以全球觀點解讀本土相關專業領域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/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系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發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議題。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3FB37851" w14:textId="77777777" w:rsidTr="001E1838">
              <w:tc>
                <w:tcPr>
                  <w:tcW w:w="1559" w:type="dxa"/>
                </w:tcPr>
                <w:p w14:paraId="5B7A795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48D187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3F0EA6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3C5DEC81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7A46DE5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BCC826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4D3731B5" w14:textId="77777777" w:rsidTr="001E1838">
              <w:tc>
                <w:tcPr>
                  <w:tcW w:w="1559" w:type="dxa"/>
                </w:tcPr>
                <w:p w14:paraId="631B9F8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5C3F1A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91A9E4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97AC8C4" w14:textId="77777777" w:rsidR="005824AB" w:rsidRPr="00705382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6BC5A648" w14:textId="77777777" w:rsidTr="001E1838">
        <w:trPr>
          <w:trHeight w:val="1561"/>
          <w:jc w:val="center"/>
        </w:trPr>
        <w:tc>
          <w:tcPr>
            <w:tcW w:w="5973" w:type="dxa"/>
          </w:tcPr>
          <w:p w14:paraId="5D3AB10C" w14:textId="77777777" w:rsidR="005824AB" w:rsidRDefault="005824AB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審視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專業理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論的適用性時，能考慮其是否適用於不同社會、經濟、科技、政治或法律等情境</w:t>
            </w:r>
          </w:p>
          <w:p w14:paraId="2FA6F273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能了解專業理論可能因不同文化而有其特殊性。</w:t>
            </w:r>
          </w:p>
          <w:p w14:paraId="32AFFE7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能理解專業理論的意涵於不同國際環境的適用性。</w:t>
            </w:r>
          </w:p>
          <w:p w14:paraId="24C30403" w14:textId="77777777" w:rsidR="005824AB" w:rsidRPr="003125EF" w:rsidRDefault="005824AB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能指出專業理論在不同時空或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產業間的應用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限制。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629D9BF9" w14:textId="77777777" w:rsidTr="001E1838">
              <w:tc>
                <w:tcPr>
                  <w:tcW w:w="1559" w:type="dxa"/>
                </w:tcPr>
                <w:p w14:paraId="687DB191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3911F6A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012FF22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769B6A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D921C5D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956D10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01FF6348" w14:textId="77777777" w:rsidTr="001E1838">
              <w:tc>
                <w:tcPr>
                  <w:tcW w:w="1559" w:type="dxa"/>
                </w:tcPr>
                <w:p w14:paraId="537577E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C85FCB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1B3CAE8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3D908185" w14:textId="77777777" w:rsidR="005824AB" w:rsidRPr="003125EF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1888F645" w14:textId="77777777" w:rsidR="005824AB" w:rsidRDefault="005824AB" w:rsidP="005824AB">
      <w:pPr>
        <w:rPr>
          <w:color w:val="000000" w:themeColor="text1"/>
        </w:rPr>
      </w:pPr>
    </w:p>
    <w:p w14:paraId="595C6DF0" w14:textId="77777777" w:rsidR="005824AB" w:rsidRDefault="005824AB" w:rsidP="005824AB">
      <w:pPr>
        <w:rPr>
          <w:color w:val="000000" w:themeColor="text1"/>
        </w:rPr>
      </w:pPr>
    </w:p>
    <w:p w14:paraId="49F264DB" w14:textId="77777777" w:rsidR="005824AB" w:rsidRPr="009460D5" w:rsidRDefault="005824AB" w:rsidP="005824AB">
      <w:pPr>
        <w:rPr>
          <w:color w:val="000000" w:themeColor="text1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3"/>
        <w:gridCol w:w="4923"/>
      </w:tblGrid>
      <w:tr w:rsidR="005824AB" w:rsidRPr="009460D5" w14:paraId="62AF6CEA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3140923" w14:textId="77777777" w:rsidR="005824AB" w:rsidRPr="009460D5" w:rsidRDefault="005824AB" w:rsidP="001E1838">
            <w:pPr>
              <w:shd w:val="pct5" w:color="auto" w:fill="auto"/>
              <w:autoSpaceDE w:val="0"/>
              <w:autoSpaceDN w:val="0"/>
              <w:adjustRightInd w:val="0"/>
              <w:snapToGrid w:val="0"/>
              <w:outlineLvl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4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社會責任：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我們的學生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有能力處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理相關領域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決策對社會議題所造成的影響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。</w:t>
            </w:r>
          </w:p>
        </w:tc>
      </w:tr>
      <w:tr w:rsidR="005824AB" w:rsidRPr="009460D5" w14:paraId="2CD73918" w14:textId="77777777" w:rsidTr="001E1838">
        <w:trPr>
          <w:trHeight w:val="397"/>
          <w:jc w:val="center"/>
        </w:trPr>
        <w:tc>
          <w:tcPr>
            <w:tcW w:w="5973" w:type="dxa"/>
            <w:shd w:val="pct10" w:color="auto" w:fill="auto"/>
            <w:vAlign w:val="center"/>
          </w:tcPr>
          <w:p w14:paraId="7EF227BE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923" w:type="dxa"/>
            <w:shd w:val="pct10" w:color="auto" w:fill="auto"/>
            <w:vAlign w:val="center"/>
          </w:tcPr>
          <w:p w14:paraId="2AEBA2F4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kern w:val="0"/>
                <w:szCs w:val="24"/>
                <w:lang w:val="en-NZ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7B61172B" w14:textId="77777777" w:rsidTr="001E1838">
        <w:trPr>
          <w:trHeight w:val="1320"/>
          <w:jc w:val="center"/>
        </w:trPr>
        <w:tc>
          <w:tcPr>
            <w:tcW w:w="5973" w:type="dxa"/>
          </w:tcPr>
          <w:p w14:paraId="57B60803" w14:textId="77777777" w:rsidR="005824AB" w:rsidRPr="004A67A2" w:rsidRDefault="005824AB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體認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專業領域決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政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)</w:t>
            </w:r>
            <w:proofErr w:type="gramStart"/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策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對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kern w:val="0"/>
                <w:sz w:val="25"/>
                <w:szCs w:val="25"/>
              </w:rPr>
              <w:t>社會</w:t>
            </w:r>
            <w:proofErr w:type="gramEnd"/>
            <w:r w:rsidRPr="009460D5">
              <w:rPr>
                <w:rFonts w:ascii="Times New Roman" w:eastAsia="標楷體" w:hAnsi="標楷體"/>
                <w:b/>
                <w:color w:val="000000" w:themeColor="text1"/>
                <w:kern w:val="0"/>
                <w:sz w:val="25"/>
                <w:szCs w:val="25"/>
              </w:rPr>
              <w:t>的重要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性</w:t>
            </w:r>
          </w:p>
          <w:p w14:paraId="7D5E4110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對社會</w:t>
            </w:r>
            <w:proofErr w:type="gramEnd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的重要性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23F30B2F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策與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社會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實務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的關連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3E00D407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能認知專業領域決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策出現於何種社會狀況。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7C62A1A4" w14:textId="77777777" w:rsidTr="001E1838">
              <w:tc>
                <w:tcPr>
                  <w:tcW w:w="1559" w:type="dxa"/>
                </w:tcPr>
                <w:p w14:paraId="40D2F51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81190C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54EC142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7FCF2C8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9EB6479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67A498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4494FA7C" w14:textId="77777777" w:rsidTr="001E1838">
              <w:tc>
                <w:tcPr>
                  <w:tcW w:w="1559" w:type="dxa"/>
                </w:tcPr>
                <w:p w14:paraId="6EE0113A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2501D9A1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306BD3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25A404A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2D2F08DA" w14:textId="77777777" w:rsidTr="001E1838">
        <w:trPr>
          <w:trHeight w:val="1423"/>
          <w:jc w:val="center"/>
        </w:trPr>
        <w:tc>
          <w:tcPr>
            <w:tcW w:w="5973" w:type="dxa"/>
          </w:tcPr>
          <w:p w14:paraId="56C2C6FA" w14:textId="77777777" w:rsidR="005824AB" w:rsidRDefault="005824AB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辨別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專業領域決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政</w:t>
            </w:r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)</w:t>
            </w:r>
            <w:proofErr w:type="gramStart"/>
            <w:r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策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對哪</w:t>
            </w:r>
            <w:proofErr w:type="gramEnd"/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些社會議題將產生影響</w:t>
            </w:r>
          </w:p>
          <w:p w14:paraId="0958567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能理解專業領域決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對哪</w:t>
            </w:r>
            <w:proofErr w:type="gramEnd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些社會議題將產生影響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1CFAC1F1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提供證據說明專業領域決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策將如何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對社會議題產生影響。</w:t>
            </w:r>
          </w:p>
          <w:p w14:paraId="5AEF0DCB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闡述專業領域決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(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政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)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策對社會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的意義。</w:t>
            </w:r>
          </w:p>
        </w:tc>
        <w:tc>
          <w:tcPr>
            <w:tcW w:w="4923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5824AB" w:rsidRPr="00BA50C0" w14:paraId="3056CA4D" w14:textId="77777777" w:rsidTr="001E1838">
              <w:tc>
                <w:tcPr>
                  <w:tcW w:w="1559" w:type="dxa"/>
                </w:tcPr>
                <w:p w14:paraId="1FF11D6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000FD0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40F72FB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5EE27D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7C7C53AD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8A3007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09E48933" w14:textId="77777777" w:rsidTr="001E1838">
              <w:tc>
                <w:tcPr>
                  <w:tcW w:w="1559" w:type="dxa"/>
                </w:tcPr>
                <w:p w14:paraId="0C9BAE5D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4B7CD6B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F45F569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1F702B04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00736938" w14:textId="77777777" w:rsidR="005824AB" w:rsidRDefault="005824AB" w:rsidP="005824AB">
      <w:pPr>
        <w:rPr>
          <w:color w:val="000000" w:themeColor="text1"/>
        </w:rPr>
      </w:pPr>
    </w:p>
    <w:p w14:paraId="66982A89" w14:textId="77777777" w:rsidR="005824AB" w:rsidRDefault="005824AB" w:rsidP="005824AB">
      <w:pPr>
        <w:rPr>
          <w:color w:val="000000" w:themeColor="text1"/>
        </w:rPr>
      </w:pPr>
    </w:p>
    <w:p w14:paraId="76A4B584" w14:textId="77777777" w:rsidR="005824AB" w:rsidRDefault="005824AB" w:rsidP="005824AB">
      <w:pPr>
        <w:rPr>
          <w:color w:val="000000" w:themeColor="text1"/>
        </w:rPr>
      </w:pPr>
    </w:p>
    <w:p w14:paraId="27D475E7" w14:textId="77777777" w:rsidR="005824AB" w:rsidRDefault="005824AB" w:rsidP="005824AB">
      <w:pPr>
        <w:rPr>
          <w:color w:val="000000" w:themeColor="text1"/>
        </w:rPr>
      </w:pPr>
    </w:p>
    <w:p w14:paraId="1CBBD698" w14:textId="77777777" w:rsidR="005824AB" w:rsidRPr="009460D5" w:rsidRDefault="005824AB" w:rsidP="005824AB">
      <w:pPr>
        <w:rPr>
          <w:color w:val="000000" w:themeColor="text1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6257"/>
        <w:gridCol w:w="4639"/>
      </w:tblGrid>
      <w:tr w:rsidR="005824AB" w:rsidRPr="009460D5" w14:paraId="2163790E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D24371E" w14:textId="77777777" w:rsidR="005824AB" w:rsidRPr="009460D5" w:rsidRDefault="005824AB" w:rsidP="001E1838">
            <w:pPr>
              <w:shd w:val="pct5" w:color="auto" w:fill="auto"/>
              <w:autoSpaceDE w:val="0"/>
              <w:autoSpaceDN w:val="0"/>
              <w:adjustRightInd w:val="0"/>
              <w:snapToGrid w:val="0"/>
              <w:outlineLvl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color w:val="000000" w:themeColor="text1"/>
              </w:rPr>
              <w:lastRenderedPageBreak/>
              <w:br w:type="page"/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Co</w:t>
            </w:r>
            <w:r>
              <w:rPr>
                <w:rFonts w:ascii="Times New Roman" w:eastAsia="標楷體" w:hAnsi="Times New Roman"/>
                <w:b/>
                <w:sz w:val="22"/>
              </w:rPr>
              <w:t>mpetenc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y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 xml:space="preserve"> Goal 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5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溝通能力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  <w:t>：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我們的學生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能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有效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  <w:shd w:val="pct5" w:color="auto" w:fill="auto"/>
              </w:rPr>
              <w:t>進行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  <w:shd w:val="pct5" w:color="auto" w:fill="auto"/>
              </w:rPr>
              <w:t>口語和寫作</w:t>
            </w:r>
            <w:r w:rsidRPr="009460D5">
              <w:rPr>
                <w:rFonts w:ascii="Times New Roman" w:eastAsia="標楷體" w:hAnsi="標楷體"/>
                <w:b/>
                <w:color w:val="000000" w:themeColor="text1"/>
                <w:sz w:val="25"/>
                <w:szCs w:val="25"/>
              </w:rPr>
              <w:t>溝通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。</w:t>
            </w:r>
          </w:p>
        </w:tc>
      </w:tr>
      <w:tr w:rsidR="005824AB" w:rsidRPr="009460D5" w14:paraId="500AF529" w14:textId="77777777" w:rsidTr="001E1838">
        <w:trPr>
          <w:trHeight w:val="397"/>
          <w:jc w:val="center"/>
        </w:trPr>
        <w:tc>
          <w:tcPr>
            <w:tcW w:w="6257" w:type="dxa"/>
            <w:shd w:val="pct10" w:color="auto" w:fill="auto"/>
            <w:vAlign w:val="center"/>
          </w:tcPr>
          <w:p w14:paraId="0027CB02" w14:textId="77777777" w:rsidR="005824AB" w:rsidRPr="009460D5" w:rsidRDefault="005824AB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Cs w:val="24"/>
              </w:rPr>
            </w:pPr>
            <w:r w:rsidRPr="009460D5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Cs w:val="24"/>
              </w:rPr>
              <w:t>學習子目標</w:t>
            </w:r>
          </w:p>
        </w:tc>
        <w:tc>
          <w:tcPr>
            <w:tcW w:w="4639" w:type="dxa"/>
            <w:shd w:val="pct10" w:color="auto" w:fill="auto"/>
            <w:vAlign w:val="center"/>
          </w:tcPr>
          <w:p w14:paraId="11A3B2B1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kern w:val="0"/>
                <w:szCs w:val="24"/>
                <w:lang w:val="en-NZ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Cs w:val="24"/>
                <w:lang w:val="en-NZ"/>
              </w:rPr>
              <w:t xml:space="preserve">評估細項　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(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可複選</w:t>
            </w:r>
            <w:r w:rsidRPr="009460D5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lang w:val="en-NZ"/>
              </w:rPr>
              <w:t>)</w:t>
            </w:r>
          </w:p>
        </w:tc>
      </w:tr>
      <w:tr w:rsidR="005824AB" w:rsidRPr="009460D5" w14:paraId="2827AC86" w14:textId="77777777" w:rsidTr="001E1838">
        <w:trPr>
          <w:trHeight w:val="1873"/>
          <w:jc w:val="center"/>
        </w:trPr>
        <w:tc>
          <w:tcPr>
            <w:tcW w:w="6257" w:type="dxa"/>
          </w:tcPr>
          <w:p w14:paraId="4F6C0B54" w14:textId="77777777" w:rsidR="005824AB" w:rsidRPr="004A67A2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口語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)</w:t>
            </w:r>
            <w:r w:rsidRPr="009460D5"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口頭報告清晰且富含資訊</w:t>
            </w:r>
          </w:p>
          <w:p w14:paraId="7EFB74F9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簡報內容能精確呈現出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特定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的主題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0FC35E09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簡報內容言之有物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54FB3032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報告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內容具有連貫性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、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邏輯清楚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且易理解的。</w:t>
            </w:r>
          </w:p>
          <w:p w14:paraId="4374DF75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能交代其報告的背景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及目的。</w:t>
            </w:r>
          </w:p>
          <w:p w14:paraId="75AD578E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針對現場聽眾提出的問題，提供</w:t>
            </w:r>
            <w:proofErr w:type="gram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清楚的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回應。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64F7E196" w14:textId="77777777" w:rsidTr="001E1838">
              <w:tc>
                <w:tcPr>
                  <w:tcW w:w="1559" w:type="dxa"/>
                </w:tcPr>
                <w:p w14:paraId="1604CA7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50D6FB3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27110C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69C7B6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5C37F11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929002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1961A7A5" w14:textId="77777777" w:rsidTr="001E1838">
              <w:tc>
                <w:tcPr>
                  <w:tcW w:w="1559" w:type="dxa"/>
                </w:tcPr>
                <w:p w14:paraId="14961648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CE17304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0063665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2692E72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4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5E2236F2" w14:textId="77777777" w:rsidTr="001E1838">
        <w:trPr>
          <w:trHeight w:val="1828"/>
          <w:jc w:val="center"/>
        </w:trPr>
        <w:tc>
          <w:tcPr>
            <w:tcW w:w="6257" w:type="dxa"/>
          </w:tcPr>
          <w:p w14:paraId="151253BE" w14:textId="77777777" w:rsidR="005824AB" w:rsidRPr="004A67A2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口語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 xml:space="preserve">)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使用有效的輔助工具或方法以強化溝通</w:t>
            </w:r>
          </w:p>
          <w:p w14:paraId="7B23694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使用輔助工具，例如：麥克風、簡報筆、圖片海報、其他動態檔案或影音素材等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，以利聽眾聚焦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188BA18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穿著正式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服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裝進行簡報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3FC0FAA2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利用適當格式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強調重點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695BE7F9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利用圖表清楚說明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簡報內容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221E1CEC" w14:textId="77777777" w:rsidTr="001E1838">
              <w:tc>
                <w:tcPr>
                  <w:tcW w:w="1559" w:type="dxa"/>
                </w:tcPr>
                <w:p w14:paraId="05DF347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5EECA07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6D5741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35D25A7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1E43F3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C5B357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32EDAD6F" w14:textId="77777777" w:rsidTr="001E1838">
              <w:tc>
                <w:tcPr>
                  <w:tcW w:w="1559" w:type="dxa"/>
                </w:tcPr>
                <w:p w14:paraId="784860A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BB0B51F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152120A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3235935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143C76AB" w14:textId="77777777" w:rsidTr="001E1838">
        <w:trPr>
          <w:trHeight w:val="1273"/>
          <w:jc w:val="center"/>
        </w:trPr>
        <w:tc>
          <w:tcPr>
            <w:tcW w:w="6257" w:type="dxa"/>
          </w:tcPr>
          <w:p w14:paraId="61A2C2F2" w14:textId="77777777" w:rsidR="005824AB" w:rsidRPr="004A67A2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口語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)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 xml:space="preserve">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5"/>
                <w:szCs w:val="25"/>
              </w:rPr>
              <w:t>口頭報告時間配置合理</w:t>
            </w:r>
          </w:p>
          <w:p w14:paraId="3C1DA05F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報告時間控制良好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579E29E9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報告能注意到聽眾，讓聽眾有時間思考並回應。</w:t>
            </w:r>
          </w:p>
          <w:p w14:paraId="69BAC1D5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報告速度適當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0573E0BD" w14:textId="77777777" w:rsidTr="001E1838">
              <w:tc>
                <w:tcPr>
                  <w:tcW w:w="1559" w:type="dxa"/>
                </w:tcPr>
                <w:p w14:paraId="3CAB01B0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76C99B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C513CE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039AFBDC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BBCDD6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786478E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2A34F120" w14:textId="77777777" w:rsidTr="001E1838">
              <w:tc>
                <w:tcPr>
                  <w:tcW w:w="1559" w:type="dxa"/>
                </w:tcPr>
                <w:p w14:paraId="49817772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6D02084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797C2218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C131C96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20912162" w14:textId="77777777" w:rsidTr="001E1838">
        <w:trPr>
          <w:trHeight w:val="2397"/>
          <w:jc w:val="center"/>
        </w:trPr>
        <w:tc>
          <w:tcPr>
            <w:tcW w:w="6257" w:type="dxa"/>
          </w:tcPr>
          <w:p w14:paraId="6EA13F3B" w14:textId="77777777" w:rsidR="005824AB" w:rsidRPr="004A67A2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寫作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 xml:space="preserve">) </w:t>
            </w:r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運用與主題</w:t>
            </w:r>
            <w:proofErr w:type="gramStart"/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攸關且</w:t>
            </w:r>
            <w:proofErr w:type="gramEnd"/>
            <w:r w:rsidRPr="009460D5">
              <w:rPr>
                <w:rFonts w:ascii="Times New Roman" w:eastAsia="標楷體" w:hAnsi="標楷體" w:hint="eastAsia"/>
                <w:b/>
                <w:color w:val="000000" w:themeColor="text1"/>
                <w:sz w:val="25"/>
                <w:szCs w:val="25"/>
              </w:rPr>
              <w:t>富含資訊的內容</w:t>
            </w:r>
          </w:p>
          <w:p w14:paraId="3B03B4B8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沒有無關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主題的內容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1838BB1B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說明每一內容與主題之關係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536EC07E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定義或說明報告中的重要觀念及專有名詞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5ADB78C4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運用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格式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差異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強調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關鍵內容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30B4CC9F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內容的先後順序安排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是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合理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的。</w:t>
            </w:r>
          </w:p>
          <w:p w14:paraId="231ACC4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說明各</w:t>
            </w:r>
            <w:proofErr w:type="gram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內容間的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起承轉合</w:t>
            </w:r>
            <w:proofErr w:type="gram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561C65F6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結合時事或實例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2224A2C8" w14:textId="77777777" w:rsidTr="001E1838">
              <w:tc>
                <w:tcPr>
                  <w:tcW w:w="1559" w:type="dxa"/>
                </w:tcPr>
                <w:p w14:paraId="1A806CDB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4BDCC2E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F2E24B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843193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212ADDFF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4934E0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554C4622" w14:textId="77777777" w:rsidTr="001E1838">
              <w:tc>
                <w:tcPr>
                  <w:tcW w:w="1559" w:type="dxa"/>
                </w:tcPr>
                <w:p w14:paraId="72859663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9E75BF7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BBFB9EC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A2B776B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5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49D7ECB9" w14:textId="77777777" w:rsidTr="001E1838">
        <w:trPr>
          <w:trHeight w:val="1822"/>
          <w:jc w:val="center"/>
        </w:trPr>
        <w:tc>
          <w:tcPr>
            <w:tcW w:w="6257" w:type="dxa"/>
          </w:tcPr>
          <w:p w14:paraId="7ABA7A73" w14:textId="77777777" w:rsidR="005824AB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寫作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 xml:space="preserve">)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建構一個清晰並合乎邏輯的論點</w:t>
            </w:r>
          </w:p>
          <w:p w14:paraId="5EF8836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使用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簡潔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的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論述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7ED65A3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使用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適當的專業術語或詞彙，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使讀者能容易了解。</w:t>
            </w:r>
          </w:p>
          <w:p w14:paraId="0050C31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使用明確且簡潔的段落標題。</w:t>
            </w:r>
          </w:p>
          <w:p w14:paraId="3559C0D8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使用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易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讀的格式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4F47F6BC" w14:textId="77777777" w:rsidR="005824AB" w:rsidRPr="009460D5" w:rsidRDefault="005824AB" w:rsidP="001E1838">
            <w:pPr>
              <w:pStyle w:val="a8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使用客觀陳述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、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數據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及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來源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清楚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之引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述。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098B2B70" w14:textId="77777777" w:rsidTr="001E1838">
              <w:tc>
                <w:tcPr>
                  <w:tcW w:w="1559" w:type="dxa"/>
                </w:tcPr>
                <w:p w14:paraId="16D1717A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BFB0D5D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93CA3E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6684C73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7A49C3D2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AEA4CA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0B0B4DC9" w14:textId="77777777" w:rsidTr="001E1838">
              <w:tc>
                <w:tcPr>
                  <w:tcW w:w="1559" w:type="dxa"/>
                </w:tcPr>
                <w:p w14:paraId="3B0E24E8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28AA9B1E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40DA8A3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BB3BFF5" w14:textId="77777777" w:rsidR="005824AB" w:rsidRPr="009460D5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 w:themeColor="text1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4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5824AB" w:rsidRPr="009460D5" w14:paraId="0775810F" w14:textId="77777777" w:rsidTr="001E1838">
        <w:trPr>
          <w:trHeight w:val="2118"/>
          <w:jc w:val="center"/>
        </w:trPr>
        <w:tc>
          <w:tcPr>
            <w:tcW w:w="6257" w:type="dxa"/>
          </w:tcPr>
          <w:p w14:paraId="7BA1636C" w14:textId="77777777" w:rsidR="005824AB" w:rsidRDefault="005824AB" w:rsidP="001E183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 w:themeColor="text1"/>
                <w:sz w:val="25"/>
                <w:szCs w:val="25"/>
              </w:rPr>
            </w:pP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(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>寫作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kern w:val="0"/>
                <w:sz w:val="25"/>
                <w:szCs w:val="25"/>
              </w:rPr>
              <w:t xml:space="preserve">) </w:t>
            </w:r>
            <w:r w:rsidRPr="009460D5">
              <w:rPr>
                <w:rFonts w:ascii="Times New Roman" w:eastAsia="標楷體" w:hAnsi="Times New Roman" w:hint="eastAsia"/>
                <w:b/>
                <w:color w:val="000000" w:themeColor="text1"/>
                <w:sz w:val="25"/>
                <w:szCs w:val="25"/>
              </w:rPr>
              <w:t>撰寫清楚流暢易於瞭解的專業報告</w:t>
            </w:r>
          </w:p>
          <w:p w14:paraId="79702DDA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前言扼要說明主要內容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5F9BFBB4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各節次之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標題符合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其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7E141DC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同一標題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之各</w:t>
            </w: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段落編排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合宜。</w:t>
            </w:r>
          </w:p>
          <w:p w14:paraId="64C83383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</w:rPr>
            </w:pPr>
            <w:proofErr w:type="spellStart"/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</w:rPr>
              <w:t>說明各論點間之關係</w:t>
            </w:r>
            <w:proofErr w:type="spellEnd"/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</w:rPr>
              <w:t>。</w:t>
            </w:r>
          </w:p>
          <w:p w14:paraId="6F6D141C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闡述的論點皆切合主題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  <w:p w14:paraId="46A9691D" w14:textId="77777777" w:rsidR="005824AB" w:rsidRPr="004A67A2" w:rsidRDefault="005824AB" w:rsidP="001E1838">
            <w:pPr>
              <w:pStyle w:val="a8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left="759" w:hanging="340"/>
              <w:contextualSpacing w:val="0"/>
              <w:rPr>
                <w:rFonts w:ascii="Times New Roman" w:eastAsia="標楷體" w:hAnsi="Times New Roman"/>
                <w:color w:val="000000" w:themeColor="text1"/>
                <w:sz w:val="25"/>
                <w:szCs w:val="25"/>
                <w:lang w:eastAsia="zh-TW"/>
              </w:rPr>
            </w:pPr>
            <w:r w:rsidRPr="004A67A2">
              <w:rPr>
                <w:rFonts w:ascii="Times New Roman" w:eastAsia="標楷體" w:hAnsi="Times New Roman"/>
                <w:color w:val="000000" w:themeColor="text1"/>
                <w:szCs w:val="20"/>
                <w:lang w:eastAsia="zh-TW"/>
              </w:rPr>
              <w:t>內容呈現明確的起承轉合結構</w:t>
            </w:r>
            <w:r w:rsidRPr="004A67A2">
              <w:rPr>
                <w:rFonts w:ascii="Times New Roman" w:eastAsia="標楷體" w:hAnsi="Times New Roman" w:hint="eastAsia"/>
                <w:color w:val="000000" w:themeColor="text1"/>
                <w:szCs w:val="20"/>
                <w:lang w:eastAsia="zh-TW"/>
              </w:rPr>
              <w:t>。</w:t>
            </w:r>
          </w:p>
        </w:tc>
        <w:tc>
          <w:tcPr>
            <w:tcW w:w="4639" w:type="dxa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4"/>
              <w:gridCol w:w="1474"/>
              <w:gridCol w:w="1475"/>
            </w:tblGrid>
            <w:tr w:rsidR="005824AB" w:rsidRPr="00BA50C0" w14:paraId="1EF602E3" w14:textId="77777777" w:rsidTr="001E1838">
              <w:tc>
                <w:tcPr>
                  <w:tcW w:w="1559" w:type="dxa"/>
                </w:tcPr>
                <w:p w14:paraId="6C324996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603DE757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41E0EB84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CB80AE8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B874BF5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079E293" w14:textId="77777777" w:rsidR="005824AB" w:rsidRPr="00BA50C0" w:rsidRDefault="005824AB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5824AB" w:rsidRPr="00BA50C0" w14:paraId="5A122DF4" w14:textId="77777777" w:rsidTr="001E1838">
              <w:tc>
                <w:tcPr>
                  <w:tcW w:w="1559" w:type="dxa"/>
                </w:tcPr>
                <w:p w14:paraId="5ED97E01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8C3C766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69C5887E" w14:textId="77777777" w:rsidR="005824AB" w:rsidRPr="00BA50C0" w:rsidRDefault="005824AB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0679BDDD" w14:textId="77777777" w:rsidR="005824AB" w:rsidRPr="004A67A2" w:rsidRDefault="005824AB" w:rsidP="001E1838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color w:val="000000" w:themeColor="text1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5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滿足不到任</w:t>
            </w: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3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</w:tbl>
    <w:p w14:paraId="538221AD" w14:textId="3B03BFF2" w:rsidR="005824AB" w:rsidRPr="005824AB" w:rsidRDefault="004C1E4B" w:rsidP="00334808">
      <w:pPr>
        <w:pStyle w:val="a3"/>
        <w:ind w:leftChars="-413" w:left="-991" w:firstLine="991"/>
        <w:rPr>
          <w:rFonts w:ascii="Times New Roman" w:eastAsia="標楷體" w:hAnsi="Times New Roman"/>
          <w:b/>
          <w:noProof/>
          <w:sz w:val="48"/>
          <w:szCs w:val="48"/>
        </w:rPr>
      </w:pPr>
      <w:r>
        <w:rPr>
          <w:rFonts w:ascii="Times New Roman" w:eastAsia="標楷體" w:hAnsi="Times New Roman"/>
          <w:b/>
          <w:noProof/>
          <w:color w:val="000000" w:themeColor="text1"/>
          <w:kern w:val="0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508890" wp14:editId="38F737B2">
                <wp:simplePos x="0" y="0"/>
                <wp:positionH relativeFrom="column">
                  <wp:posOffset>3299460</wp:posOffset>
                </wp:positionH>
                <wp:positionV relativeFrom="paragraph">
                  <wp:posOffset>19050</wp:posOffset>
                </wp:positionV>
                <wp:extent cx="2736215" cy="795655"/>
                <wp:effectExtent l="7620" t="12065" r="8890" b="1143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B5776" w14:textId="77777777" w:rsidR="004C1E4B" w:rsidRPr="00B222A9" w:rsidRDefault="004C1E4B" w:rsidP="004C1E4B">
                            <w:pPr>
                              <w:spacing w:beforeLines="200" w:before="720"/>
                              <w:rPr>
                                <w:rFonts w:ascii="Times New Roman" w:hAnsi="Times New Roman"/>
                              </w:rPr>
                            </w:pPr>
                            <w:r w:rsidRPr="00386CBE">
                              <w:rPr>
                                <w:rFonts w:ascii="標楷體" w:eastAsia="標楷體" w:hAnsi="標楷體" w:hint="eastAsia"/>
                              </w:rPr>
                              <w:t>評分老師簽名</w:t>
                            </w:r>
                            <w:r>
                              <w:rPr>
                                <w:rFonts w:ascii="Times New Roman" w:hAnsi="Times New Roman" w:hint="eastAsia"/>
                              </w:rPr>
                              <w:t>: ___________________</w:t>
                            </w:r>
                            <w:r w:rsidRPr="00B222A9">
                              <w:rPr>
                                <w:rFonts w:ascii="Times New Roman" w:hAnsi="Times New Roman" w:hint="eastAsia"/>
                              </w:rPr>
                              <w:t xml:space="preserve">    </w:t>
                            </w:r>
                            <w:r w:rsidRPr="00B222A9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08890" id="文字方塊 2" o:spid="_x0000_s1027" type="#_x0000_t202" style="position:absolute;left:0;text-align:left;margin-left:259.8pt;margin-top:1.5pt;width:215.45pt;height:6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">
                <v:textbox>
                  <w:txbxContent>
                    <w:p w14:paraId="78BB5776" w14:textId="77777777" w:rsidR="004C1E4B" w:rsidRPr="00B222A9" w:rsidRDefault="004C1E4B" w:rsidP="004C1E4B">
                      <w:pPr>
                        <w:spacing w:beforeLines="200" w:before="720"/>
                        <w:rPr>
                          <w:rFonts w:ascii="Times New Roman" w:hAnsi="Times New Roman"/>
                        </w:rPr>
                      </w:pPr>
                      <w:r w:rsidRPr="00386CBE">
                        <w:rPr>
                          <w:rFonts w:ascii="標楷體" w:eastAsia="標楷體" w:hAnsi="標楷體" w:hint="eastAsia"/>
                        </w:rPr>
                        <w:t>評分老師簽名</w:t>
                      </w:r>
                      <w:r>
                        <w:rPr>
                          <w:rFonts w:ascii="Times New Roman" w:hAnsi="Times New Roman" w:hint="eastAsia"/>
                        </w:rPr>
                        <w:t>: ___________________</w:t>
                      </w:r>
                      <w:r w:rsidRPr="00B222A9">
                        <w:rPr>
                          <w:rFonts w:ascii="Times New Roman" w:hAnsi="Times New Roman" w:hint="eastAsia"/>
                        </w:rPr>
                        <w:t xml:space="preserve">    </w:t>
                      </w:r>
                      <w:r w:rsidRPr="00B222A9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D355C94" w14:textId="0F473D34" w:rsidR="005824AB" w:rsidRDefault="005824AB">
      <w:pPr>
        <w:widowControl/>
        <w:rPr>
          <w:rFonts w:ascii="Times New Roman" w:eastAsia="標楷體" w:hAnsi="Times New Roman"/>
          <w:b/>
          <w:noProof/>
          <w:sz w:val="48"/>
          <w:szCs w:val="48"/>
        </w:rPr>
      </w:pPr>
    </w:p>
    <w:sectPr w:rsidR="005824A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FE688" w14:textId="77777777" w:rsidR="00311828" w:rsidRDefault="00311828" w:rsidP="00334808">
      <w:r>
        <w:separator/>
      </w:r>
    </w:p>
  </w:endnote>
  <w:endnote w:type="continuationSeparator" w:id="0">
    <w:p w14:paraId="096AEB42" w14:textId="77777777" w:rsidR="00311828" w:rsidRDefault="00311828" w:rsidP="00334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87BA" w14:textId="53B9C3C4" w:rsidR="00B72A3E" w:rsidRDefault="00B72A3E" w:rsidP="00B72A3E">
    <w:pPr>
      <w:pStyle w:val="a5"/>
      <w:jc w:val="center"/>
    </w:pPr>
    <w:r w:rsidRPr="00FB13D2">
      <w:rPr>
        <w:rFonts w:ascii="Times New Roman" w:eastAsia="標楷體" w:hAnsi="Times New Roman"/>
        <w:color w:val="000000"/>
        <w:sz w:val="18"/>
        <w:szCs w:val="24"/>
      </w:rPr>
      <w:t>C</w:t>
    </w:r>
    <w:r w:rsidRPr="00FB13D2">
      <w:rPr>
        <w:rFonts w:ascii="Times New Roman" w:eastAsia="標楷體" w:hAnsi="Times New Roman" w:hint="eastAsia"/>
        <w:color w:val="000000"/>
        <w:sz w:val="18"/>
        <w:szCs w:val="24"/>
      </w:rPr>
      <w:t>opyright</w:t>
    </w:r>
    <w:r>
      <w:rPr>
        <w:rFonts w:ascii="Times New Roman" w:eastAsia="標楷體" w:hAnsi="Times New Roman" w:hint="eastAsia"/>
        <w:color w:val="000000"/>
        <w:sz w:val="18"/>
        <w:szCs w:val="24"/>
      </w:rPr>
      <w:t xml:space="preserve"> </w:t>
    </w:r>
    <w:r>
      <w:rPr>
        <w:rFonts w:ascii="Arial" w:hAnsi="Arial" w:cs="Arial"/>
        <w:sz w:val="16"/>
        <w:szCs w:val="16"/>
      </w:rPr>
      <w:t>©</w:t>
    </w:r>
    <w:r>
      <w:rPr>
        <w:rFonts w:ascii="Arial" w:hAnsi="Arial" w:cs="Arial" w:hint="eastAsia"/>
        <w:sz w:val="16"/>
        <w:szCs w:val="16"/>
      </w:rPr>
      <w:t xml:space="preserve"> </w:t>
    </w:r>
    <w:r>
      <w:rPr>
        <w:rFonts w:ascii="Times New Roman" w:eastAsia="標楷體" w:hAnsi="Times New Roman" w:hint="eastAsia"/>
        <w:color w:val="000000"/>
        <w:sz w:val="18"/>
        <w:szCs w:val="24"/>
      </w:rPr>
      <w:t>20</w:t>
    </w:r>
    <w:r w:rsidR="004F0E23">
      <w:rPr>
        <w:rFonts w:ascii="Times New Roman" w:eastAsia="標楷體" w:hAnsi="Times New Roman" w:hint="eastAsia"/>
        <w:color w:val="000000"/>
        <w:sz w:val="18"/>
        <w:szCs w:val="24"/>
      </w:rPr>
      <w:t>22</w:t>
    </w:r>
    <w:r>
      <w:rPr>
        <w:rFonts w:ascii="Times New Roman" w:eastAsia="標楷體" w:hAnsi="Times New Roman" w:hint="eastAsia"/>
        <w:color w:val="000000"/>
        <w:sz w:val="18"/>
        <w:szCs w:val="24"/>
      </w:rPr>
      <w:t xml:space="preserve"> School of Management at National Central University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35DD6" w14:textId="77777777" w:rsidR="00311828" w:rsidRDefault="00311828" w:rsidP="00334808">
      <w:r>
        <w:separator/>
      </w:r>
    </w:p>
  </w:footnote>
  <w:footnote w:type="continuationSeparator" w:id="0">
    <w:p w14:paraId="3C066385" w14:textId="77777777" w:rsidR="00311828" w:rsidRDefault="00311828" w:rsidP="00334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4F3A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2C345A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8B2B41"/>
    <w:multiLevelType w:val="multilevel"/>
    <w:tmpl w:val="9864C0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A85F54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2501BA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633AC0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AC0A5B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9F6F82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8D30718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F10983"/>
    <w:multiLevelType w:val="multilevel"/>
    <w:tmpl w:val="10527B66"/>
    <w:lvl w:ilvl="0">
      <w:start w:val="1"/>
      <w:numFmt w:val="decimal"/>
      <w:lvlText w:val="%1"/>
      <w:lvlJc w:val="left"/>
      <w:pPr>
        <w:ind w:left="360" w:hanging="360"/>
      </w:pPr>
      <w:rPr>
        <w:rFonts w:eastAsia="新細明體" w:hint="default"/>
        <w:b w:val="0"/>
        <w:color w:val="auto"/>
        <w:sz w:val="22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eastAsia="新細明體" w:hint="default"/>
        <w:b/>
        <w:color w:val="auto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新細明體" w:hint="default"/>
        <w:b w:val="0"/>
        <w:color w:val="auto"/>
        <w:sz w:val="22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新細明體" w:hint="default"/>
        <w:b w:val="0"/>
        <w:color w:val="auto"/>
        <w:sz w:val="22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新細明體" w:hint="default"/>
        <w:b w:val="0"/>
        <w:color w:val="auto"/>
        <w:sz w:val="22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新細明體" w:hint="default"/>
        <w:b w:val="0"/>
        <w:color w:val="auto"/>
        <w:sz w:val="22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新細明體" w:hint="default"/>
        <w:b w:val="0"/>
        <w:color w:val="auto"/>
        <w:sz w:val="22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新細明體" w:hint="default"/>
        <w:b w:val="0"/>
        <w:color w:val="auto"/>
        <w:sz w:val="22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新細明體" w:hint="default"/>
        <w:b w:val="0"/>
        <w:color w:val="auto"/>
        <w:sz w:val="22"/>
      </w:rPr>
    </w:lvl>
  </w:abstractNum>
  <w:abstractNum w:abstractNumId="10" w15:restartNumberingAfterBreak="0">
    <w:nsid w:val="1D003641"/>
    <w:multiLevelType w:val="hybridMultilevel"/>
    <w:tmpl w:val="1FE4F7F2"/>
    <w:lvl w:ilvl="0" w:tplc="9A869ACE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591A9B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8D7775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031857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E01A54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846AD7"/>
    <w:multiLevelType w:val="multilevel"/>
    <w:tmpl w:val="C038D4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  <w:color w:val="000000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6" w15:restartNumberingAfterBreak="0">
    <w:nsid w:val="3B394114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766C41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7B40977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D0C7DC3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2CD4073"/>
    <w:multiLevelType w:val="hybridMultilevel"/>
    <w:tmpl w:val="079AF730"/>
    <w:lvl w:ilvl="0" w:tplc="B44E82C2">
      <w:start w:val="1"/>
      <w:numFmt w:val="decimalEnclosedCircle"/>
      <w:lvlText w:val="%1."/>
      <w:lvlJc w:val="left"/>
      <w:pPr>
        <w:ind w:left="53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5291A54"/>
    <w:multiLevelType w:val="hybridMultilevel"/>
    <w:tmpl w:val="36884D6C"/>
    <w:lvl w:ilvl="0" w:tplc="A590FDAE">
      <w:start w:val="1"/>
      <w:numFmt w:val="decimalEnclosedCircle"/>
      <w:lvlText w:val="%1."/>
      <w:lvlJc w:val="left"/>
      <w:pPr>
        <w:ind w:left="53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B975571"/>
    <w:multiLevelType w:val="multilevel"/>
    <w:tmpl w:val="04CC72F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>
      <w:start w:val="1"/>
      <w:numFmt w:val="decimal"/>
      <w:lvlText w:val="2-%2."/>
      <w:lvlJc w:val="left"/>
      <w:pPr>
        <w:ind w:left="360" w:hanging="360"/>
      </w:pPr>
      <w:rPr>
        <w:rFonts w:hint="eastAsia"/>
        <w:b/>
        <w:color w:val="auto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新細明體" w:hint="default"/>
        <w:b w:val="0"/>
        <w:color w:val="auto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新細明體" w:hint="default"/>
        <w:b w:val="0"/>
        <w:color w:val="auto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新細明體" w:hint="default"/>
        <w:b w:val="0"/>
        <w:color w:val="auto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新細明體" w:hint="default"/>
        <w:b w:val="0"/>
        <w:color w:val="auto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新細明體" w:hint="default"/>
        <w:b w:val="0"/>
        <w:color w:val="auto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新細明體" w:hint="default"/>
        <w:b w:val="0"/>
        <w:color w:val="auto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新細明體" w:hint="default"/>
        <w:b w:val="0"/>
        <w:color w:val="auto"/>
      </w:rPr>
    </w:lvl>
  </w:abstractNum>
  <w:abstractNum w:abstractNumId="23" w15:restartNumberingAfterBreak="0">
    <w:nsid w:val="77FC4761"/>
    <w:multiLevelType w:val="multilevel"/>
    <w:tmpl w:val="ABE066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000000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/>
        <w:sz w:val="20"/>
      </w:rPr>
    </w:lvl>
  </w:abstractNum>
  <w:num w:numId="1">
    <w:abstractNumId w:val="9"/>
  </w:num>
  <w:num w:numId="2">
    <w:abstractNumId w:val="22"/>
  </w:num>
  <w:num w:numId="3">
    <w:abstractNumId w:val="2"/>
  </w:num>
  <w:num w:numId="4">
    <w:abstractNumId w:val="15"/>
  </w:num>
  <w:num w:numId="5">
    <w:abstractNumId w:val="23"/>
  </w:num>
  <w:num w:numId="6">
    <w:abstractNumId w:val="21"/>
  </w:num>
  <w:num w:numId="7">
    <w:abstractNumId w:val="12"/>
  </w:num>
  <w:num w:numId="8">
    <w:abstractNumId w:val="4"/>
  </w:num>
  <w:num w:numId="9">
    <w:abstractNumId w:val="20"/>
  </w:num>
  <w:num w:numId="10">
    <w:abstractNumId w:val="16"/>
  </w:num>
  <w:num w:numId="11">
    <w:abstractNumId w:val="14"/>
  </w:num>
  <w:num w:numId="12">
    <w:abstractNumId w:val="7"/>
  </w:num>
  <w:num w:numId="13">
    <w:abstractNumId w:val="5"/>
  </w:num>
  <w:num w:numId="14">
    <w:abstractNumId w:val="3"/>
  </w:num>
  <w:num w:numId="15">
    <w:abstractNumId w:val="6"/>
  </w:num>
  <w:num w:numId="16">
    <w:abstractNumId w:val="18"/>
  </w:num>
  <w:num w:numId="17">
    <w:abstractNumId w:val="1"/>
  </w:num>
  <w:num w:numId="18">
    <w:abstractNumId w:val="8"/>
  </w:num>
  <w:num w:numId="19">
    <w:abstractNumId w:val="17"/>
  </w:num>
  <w:num w:numId="20">
    <w:abstractNumId w:val="13"/>
  </w:num>
  <w:num w:numId="21">
    <w:abstractNumId w:val="11"/>
  </w:num>
  <w:num w:numId="22">
    <w:abstractNumId w:val="19"/>
  </w:num>
  <w:num w:numId="23">
    <w:abstractNumId w:val="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4A"/>
    <w:rsid w:val="00311828"/>
    <w:rsid w:val="00334808"/>
    <w:rsid w:val="003842D0"/>
    <w:rsid w:val="004C1E4B"/>
    <w:rsid w:val="004F0E23"/>
    <w:rsid w:val="005824AB"/>
    <w:rsid w:val="007C666E"/>
    <w:rsid w:val="009919CA"/>
    <w:rsid w:val="00B1664A"/>
    <w:rsid w:val="00B72A3E"/>
    <w:rsid w:val="00C40473"/>
    <w:rsid w:val="00CC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C4941C"/>
  <w15:chartTrackingRefBased/>
  <w15:docId w15:val="{AD7454B6-23F8-4390-83C9-5401FCD0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480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3480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34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34808"/>
    <w:rPr>
      <w:sz w:val="20"/>
      <w:szCs w:val="20"/>
    </w:rPr>
  </w:style>
  <w:style w:type="table" w:styleId="a7">
    <w:name w:val="Table Grid"/>
    <w:basedOn w:val="a1"/>
    <w:uiPriority w:val="59"/>
    <w:rsid w:val="00334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34808"/>
    <w:pPr>
      <w:widowControl/>
      <w:spacing w:after="200" w:line="276" w:lineRule="auto"/>
      <w:ind w:left="720"/>
      <w:contextualSpacing/>
    </w:pPr>
    <w:rPr>
      <w:rFonts w:ascii="Calibri" w:eastAsia="新細明體" w:hAnsi="Calibri" w:cs="Times New Roman"/>
      <w:kern w:val="0"/>
      <w:sz w:val="22"/>
      <w:lang w:val="en-N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管理學院 張逸柔</dc:creator>
  <cp:keywords/>
  <dc:description/>
  <cp:lastModifiedBy>user</cp:lastModifiedBy>
  <cp:revision>8</cp:revision>
  <dcterms:created xsi:type="dcterms:W3CDTF">2023-04-28T05:56:00Z</dcterms:created>
  <dcterms:modified xsi:type="dcterms:W3CDTF">2024-02-26T01:08:00Z</dcterms:modified>
</cp:coreProperties>
</file>